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A0461" w14:textId="096AAF28" w:rsidR="000F75DF" w:rsidRPr="00522A4C" w:rsidRDefault="0077700B">
      <w:pPr>
        <w:pStyle w:val="Ttulo1"/>
        <w:rPr>
          <w:rFonts w:ascii="Verdana" w:hAnsi="Verdana"/>
          <w:sz w:val="24"/>
          <w:szCs w:val="24"/>
        </w:rPr>
      </w:pPr>
      <w:bookmarkStart w:id="0" w:name="X090c4dfb558ec3e3b7b945e925975b88bdad6c6"/>
      <w:r>
        <w:rPr>
          <w:rFonts w:ascii="Verdana" w:hAnsi="Verdana"/>
          <w:sz w:val="24"/>
          <w:szCs w:val="24"/>
        </w:rPr>
        <w:t>Ateneo Palestino EH</w:t>
      </w:r>
    </w:p>
    <w:p w14:paraId="07070C21" w14:textId="77777777" w:rsidR="000F75DF" w:rsidRPr="00522A4C" w:rsidRDefault="00000000">
      <w:pPr>
        <w:rPr>
          <w:rFonts w:ascii="Verdana" w:hAnsi="Verdana"/>
        </w:rPr>
      </w:pPr>
      <w:r w:rsidRPr="00522A4C">
        <w:rPr>
          <w:rFonts w:ascii="Verdana" w:hAnsi="Verdana"/>
        </w:rPr>
        <w:pict w14:anchorId="1D37FA96">
          <v:rect id="_x0000_i1025" style="width:0;height:1.5pt" o:hralign="center" o:hrstd="t" o:hr="t"/>
        </w:pict>
      </w:r>
    </w:p>
    <w:p w14:paraId="34691073" w14:textId="48D5A5D6" w:rsidR="000F75DF" w:rsidRPr="00522A4C" w:rsidRDefault="000F75DF">
      <w:pPr>
        <w:pStyle w:val="FirstParagraph"/>
        <w:rPr>
          <w:rFonts w:ascii="Verdana" w:hAnsi="Verdana"/>
        </w:rPr>
      </w:pPr>
    </w:p>
    <w:p w14:paraId="3DA8EA0A" w14:textId="77777777" w:rsidR="000F75DF" w:rsidRPr="00522A4C" w:rsidRDefault="00000000">
      <w:pPr>
        <w:pStyle w:val="Ttulo2"/>
        <w:rPr>
          <w:rFonts w:ascii="Verdana" w:hAnsi="Verdana"/>
          <w:sz w:val="24"/>
          <w:szCs w:val="24"/>
        </w:rPr>
      </w:pPr>
      <w:bookmarkStart w:id="1" w:name="sinopsis-central"/>
      <w:r w:rsidRPr="00522A4C">
        <w:rPr>
          <w:rFonts w:ascii="Verdana" w:hAnsi="Verdana"/>
          <w:sz w:val="24"/>
          <w:szCs w:val="24"/>
        </w:rPr>
        <w:t>Sinopsis Central</w:t>
      </w:r>
    </w:p>
    <w:p w14:paraId="14274871" w14:textId="77777777" w:rsidR="000F75DF" w:rsidRPr="00522A4C" w:rsidRDefault="00000000">
      <w:pPr>
        <w:pStyle w:val="FirstParagraph"/>
        <w:rPr>
          <w:rFonts w:ascii="Verdana" w:hAnsi="Verdana"/>
        </w:rPr>
      </w:pPr>
      <w:r w:rsidRPr="00522A4C">
        <w:rPr>
          <w:rFonts w:ascii="Verdana" w:hAnsi="Verdana"/>
        </w:rPr>
        <w:t xml:space="preserve">La lucha palestina es el eslabón central y decisivo cuya ruptura provocará el colapso de todo el sistema imperialista. El orador, Taher Ali del Ateneo Palestino, argumenta que el antiimperialismo no es una elección abstracta, sino el único punto de partida realista para la liberación. Posiciona la resistencia palestina, ejemplificada por la operación del 7 de octubre, no como un evento aislado, sino como la vanguardia de una descolonización más amplia en Asia Occidental, que ya está debilitando las bases estadounidenses y resquebrajando el poder imperial. Para que las luchas comunistas y de liberación nacional tengan éxito, deben integrarse orgánicamente en las tradiciones de resistencia locales —como la Yihad o el concepto de martirio de Ashura— traduciendo la lucha de clases a un lenguaje que resuene con las contradicciones que viven los pueblos. </w:t>
      </w:r>
      <w:r w:rsidRPr="00522A4C">
        <w:rPr>
          <w:rFonts w:ascii="Verdana" w:hAnsi="Verdana"/>
          <w:b/>
          <w:bCs/>
        </w:rPr>
        <w:t>Somos</w:t>
      </w:r>
      <w:r w:rsidRPr="00522A4C">
        <w:rPr>
          <w:rFonts w:ascii="Verdana" w:hAnsi="Verdana"/>
        </w:rPr>
        <w:t xml:space="preserve"> testigos de un cambio de época donde la solidaridad internacionalista se ha despertado y la única paz posible requiere la abolición total de la entidad sionista.</w:t>
      </w:r>
    </w:p>
    <w:p w14:paraId="4212E37A" w14:textId="77777777" w:rsidR="000F75DF" w:rsidRPr="00522A4C" w:rsidRDefault="00000000">
      <w:pPr>
        <w:pStyle w:val="Ttulo2"/>
        <w:rPr>
          <w:rFonts w:ascii="Verdana" w:hAnsi="Verdana"/>
          <w:sz w:val="24"/>
          <w:szCs w:val="24"/>
        </w:rPr>
      </w:pPr>
      <w:bookmarkStart w:id="2" w:name="X16653e37e1f988d5c97fa75dcd5c46f0fb6180e"/>
      <w:bookmarkEnd w:id="1"/>
      <w:r w:rsidRPr="00522A4C">
        <w:rPr>
          <w:rFonts w:ascii="Verdana" w:hAnsi="Verdana"/>
          <w:sz w:val="24"/>
          <w:szCs w:val="24"/>
        </w:rPr>
        <w:t>La Lógica del Antiimperialismo como Motor de la Liberación</w:t>
      </w:r>
    </w:p>
    <w:p w14:paraId="69ADA3A6" w14:textId="77777777" w:rsidR="000F75DF" w:rsidRPr="00522A4C" w:rsidRDefault="00000000">
      <w:pPr>
        <w:pStyle w:val="Ttulo3"/>
        <w:rPr>
          <w:rFonts w:ascii="Verdana" w:hAnsi="Verdana"/>
          <w:sz w:val="24"/>
          <w:szCs w:val="24"/>
        </w:rPr>
      </w:pPr>
      <w:bookmarkStart w:id="3" w:name="Xe725beb4738249f77ed3c855ac74d2a12c11ce0"/>
      <w:r w:rsidRPr="00522A4C">
        <w:rPr>
          <w:rFonts w:ascii="Verdana" w:hAnsi="Verdana"/>
          <w:sz w:val="24"/>
          <w:szCs w:val="24"/>
        </w:rPr>
        <w:t>1. El Contexto: Colaboracionismo y Amenazas Regionales</w:t>
      </w:r>
    </w:p>
    <w:p w14:paraId="456BF976" w14:textId="77777777" w:rsidR="000F75DF" w:rsidRPr="00522A4C" w:rsidRDefault="00000000">
      <w:pPr>
        <w:pStyle w:val="FirstParagraph"/>
        <w:rPr>
          <w:rFonts w:ascii="Verdana" w:hAnsi="Verdana"/>
        </w:rPr>
      </w:pPr>
      <w:r w:rsidRPr="00522A4C">
        <w:rPr>
          <w:rFonts w:ascii="Verdana" w:hAnsi="Verdana"/>
        </w:rPr>
        <w:t xml:space="preserve">El discurso se enmarca en un contexto de “gran conflagración internacional” donde los actores locales sirven </w:t>
      </w:r>
      <w:proofErr w:type="gramStart"/>
      <w:r w:rsidRPr="00522A4C">
        <w:rPr>
          <w:rFonts w:ascii="Verdana" w:hAnsi="Verdana"/>
        </w:rPr>
        <w:t>a</w:t>
      </w:r>
      <w:proofErr w:type="gramEnd"/>
      <w:r w:rsidRPr="00522A4C">
        <w:rPr>
          <w:rFonts w:ascii="Verdana" w:hAnsi="Verdana"/>
        </w:rPr>
        <w:t xml:space="preserve"> intereses imperialistas, creando un escenario de alta tensión para la resistencia.</w:t>
      </w:r>
    </w:p>
    <w:p w14:paraId="5A4DFBC2" w14:textId="77777777" w:rsidR="000F75DF" w:rsidRPr="00522A4C" w:rsidRDefault="00000000">
      <w:pPr>
        <w:pStyle w:val="Compact"/>
        <w:numPr>
          <w:ilvl w:val="0"/>
          <w:numId w:val="6"/>
        </w:numPr>
        <w:rPr>
          <w:rFonts w:ascii="Verdana" w:hAnsi="Verdana"/>
        </w:rPr>
      </w:pPr>
      <w:r w:rsidRPr="00522A4C">
        <w:rPr>
          <w:rFonts w:ascii="Verdana" w:hAnsi="Verdana"/>
          <w:b/>
          <w:bCs/>
        </w:rPr>
        <w:t>Líbano</w:t>
      </w:r>
      <w:r w:rsidRPr="00522A4C">
        <w:rPr>
          <w:rFonts w:ascii="Verdana" w:hAnsi="Verdana"/>
        </w:rPr>
        <w:t>: Se describe al gobierno libanés como un “títere colonial” que ha pactado con la entidad sionista para combatir a la resistencia nacional liderada por Hezbolá.</w:t>
      </w:r>
    </w:p>
    <w:p w14:paraId="7CC01DC9" w14:textId="77777777" w:rsidR="000F75DF" w:rsidRPr="00522A4C" w:rsidRDefault="00000000">
      <w:pPr>
        <w:pStyle w:val="Compact"/>
        <w:numPr>
          <w:ilvl w:val="0"/>
          <w:numId w:val="6"/>
        </w:numPr>
        <w:rPr>
          <w:rFonts w:ascii="Verdana" w:hAnsi="Verdana"/>
        </w:rPr>
      </w:pPr>
      <w:r w:rsidRPr="00522A4C">
        <w:rPr>
          <w:rFonts w:ascii="Verdana" w:hAnsi="Verdana"/>
          <w:b/>
          <w:bCs/>
        </w:rPr>
        <w:t>Turquía</w:t>
      </w:r>
      <w:r w:rsidRPr="00522A4C">
        <w:rPr>
          <w:rFonts w:ascii="Verdana" w:hAnsi="Verdana"/>
        </w:rPr>
        <w:t>: Se cuestiona el papel del régimen turco, cuya retórica antisionista contrasta con su colaboración estratégica. Turquía facilita el flujo de petróleo azerbaiyano que alimenta los aviones de combate israelíes y permite que sus pilotos se entrenen en su espacio aéreo. El orador plantea la posibilidad de que Turquía intente replicar su intervención en Siria para cercar a la resistencia en el Líbano.</w:t>
      </w:r>
    </w:p>
    <w:p w14:paraId="71439FD4" w14:textId="77777777" w:rsidR="000F75DF" w:rsidRPr="00522A4C" w:rsidRDefault="00000000">
      <w:pPr>
        <w:pStyle w:val="Ttulo3"/>
        <w:rPr>
          <w:rFonts w:ascii="Verdana" w:hAnsi="Verdana"/>
          <w:sz w:val="24"/>
          <w:szCs w:val="24"/>
        </w:rPr>
      </w:pPr>
      <w:bookmarkStart w:id="4" w:name="Xd664b140c68adbd0968f5dd25130b11981d58a4"/>
      <w:bookmarkEnd w:id="3"/>
      <w:r w:rsidRPr="00522A4C">
        <w:rPr>
          <w:rFonts w:ascii="Verdana" w:hAnsi="Verdana"/>
          <w:sz w:val="24"/>
          <w:szCs w:val="24"/>
        </w:rPr>
        <w:t>2. El Catalizador: El 7 de Octubre y el Despertar Global</w:t>
      </w:r>
    </w:p>
    <w:p w14:paraId="4A5772F0" w14:textId="77777777" w:rsidR="000F75DF" w:rsidRPr="00522A4C" w:rsidRDefault="00000000">
      <w:pPr>
        <w:pStyle w:val="FirstParagraph"/>
        <w:rPr>
          <w:rFonts w:ascii="Verdana" w:hAnsi="Verdana"/>
        </w:rPr>
      </w:pPr>
      <w:r w:rsidRPr="00522A4C">
        <w:rPr>
          <w:rFonts w:ascii="Verdana" w:hAnsi="Verdana"/>
        </w:rPr>
        <w:t>La operación “Inundación de Al-Aqsa” del 7 de octubre se presenta como un punto de inflexión histórico que ha acelerado el tiempo y revelado verdades fundamentales.</w:t>
      </w:r>
    </w:p>
    <w:p w14:paraId="17E142D2" w14:textId="77777777" w:rsidR="000F75DF" w:rsidRPr="00522A4C" w:rsidRDefault="00000000">
      <w:pPr>
        <w:pStyle w:val="Compact"/>
        <w:numPr>
          <w:ilvl w:val="0"/>
          <w:numId w:val="7"/>
        </w:numPr>
        <w:rPr>
          <w:rFonts w:ascii="Verdana" w:hAnsi="Verdana"/>
        </w:rPr>
      </w:pPr>
      <w:r w:rsidRPr="00522A4C">
        <w:rPr>
          <w:rFonts w:ascii="Verdana" w:hAnsi="Verdana"/>
          <w:b/>
          <w:bCs/>
        </w:rPr>
        <w:t>Desenmascaramiento</w:t>
      </w:r>
      <w:r w:rsidRPr="00522A4C">
        <w:rPr>
          <w:rFonts w:ascii="Verdana" w:hAnsi="Verdana"/>
        </w:rPr>
        <w:t>: La barbarie del imperialismo y la colonización se ha mostrado sin tapujos.</w:t>
      </w:r>
    </w:p>
    <w:p w14:paraId="37CD3FC4" w14:textId="77777777" w:rsidR="000F75DF" w:rsidRPr="00522A4C" w:rsidRDefault="00000000">
      <w:pPr>
        <w:pStyle w:val="Compact"/>
        <w:numPr>
          <w:ilvl w:val="0"/>
          <w:numId w:val="7"/>
        </w:numPr>
        <w:rPr>
          <w:rFonts w:ascii="Verdana" w:hAnsi="Verdana"/>
        </w:rPr>
      </w:pPr>
      <w:r w:rsidRPr="00522A4C">
        <w:rPr>
          <w:rFonts w:ascii="Verdana" w:hAnsi="Verdana"/>
          <w:b/>
          <w:bCs/>
        </w:rPr>
        <w:t>Solidaridad</w:t>
      </w:r>
      <w:r w:rsidRPr="00522A4C">
        <w:rPr>
          <w:rFonts w:ascii="Verdana" w:hAnsi="Verdana"/>
        </w:rPr>
        <w:t xml:space="preserve">: Se ha producido un despertar global, “cayendo las vendas” de los pueblos que aún dudaban y activando </w:t>
      </w:r>
      <w:proofErr w:type="gramStart"/>
      <w:r w:rsidRPr="00522A4C">
        <w:rPr>
          <w:rFonts w:ascii="Verdana" w:hAnsi="Verdana"/>
        </w:rPr>
        <w:t>a</w:t>
      </w:r>
      <w:proofErr w:type="gramEnd"/>
      <w:r w:rsidRPr="00522A4C">
        <w:rPr>
          <w:rFonts w:ascii="Verdana" w:hAnsi="Verdana"/>
        </w:rPr>
        <w:t xml:space="preserve"> aquellos que ya eran conscientes. Esta solidaridad se manifiesta en acciones concretas desde Líbano, Yemen, Irán e Irak, que han logrado la eliminación de numerosas bases norteamericanas.</w:t>
      </w:r>
    </w:p>
    <w:p w14:paraId="581414FF" w14:textId="77777777" w:rsidR="000F75DF" w:rsidRPr="00522A4C" w:rsidRDefault="00000000">
      <w:pPr>
        <w:pStyle w:val="Ttulo3"/>
        <w:rPr>
          <w:rFonts w:ascii="Verdana" w:hAnsi="Verdana"/>
          <w:sz w:val="24"/>
          <w:szCs w:val="24"/>
        </w:rPr>
      </w:pPr>
      <w:bookmarkStart w:id="5" w:name="Xbf6a7ca81607628fd5c5033e7838f904522e009"/>
      <w:bookmarkEnd w:id="4"/>
      <w:r w:rsidRPr="00522A4C">
        <w:rPr>
          <w:rFonts w:ascii="Verdana" w:hAnsi="Verdana"/>
          <w:sz w:val="24"/>
          <w:szCs w:val="24"/>
        </w:rPr>
        <w:lastRenderedPageBreak/>
        <w:t>3. El Marco Ideológico: Conectando la Lucha con la Tradición</w:t>
      </w:r>
    </w:p>
    <w:p w14:paraId="15766FD4" w14:textId="77777777" w:rsidR="000F75DF" w:rsidRPr="00522A4C" w:rsidRDefault="00000000">
      <w:pPr>
        <w:pStyle w:val="FirstParagraph"/>
        <w:rPr>
          <w:rFonts w:ascii="Verdana" w:hAnsi="Verdana"/>
        </w:rPr>
      </w:pPr>
      <w:r w:rsidRPr="00522A4C">
        <w:rPr>
          <w:rFonts w:ascii="Verdana" w:hAnsi="Verdana"/>
        </w:rPr>
        <w:t>Para ser efectiva, la lucha revolucionaria debe estar anclada en el lenguaje y las tradiciones culturales de los pueblos oprimidos, no en dogmas abstractos. El marxismo-leninismo es una herramienta, pero su éxito depende de la adaptación.</w:t>
      </w:r>
    </w:p>
    <w:p w14:paraId="7BACCEC9" w14:textId="77777777" w:rsidR="000F75DF" w:rsidRPr="00522A4C" w:rsidRDefault="00000000">
      <w:pPr>
        <w:pStyle w:val="Compact"/>
        <w:numPr>
          <w:ilvl w:val="0"/>
          <w:numId w:val="8"/>
        </w:numPr>
        <w:rPr>
          <w:rFonts w:ascii="Verdana" w:hAnsi="Verdana"/>
        </w:rPr>
      </w:pPr>
      <w:r w:rsidRPr="00522A4C">
        <w:rPr>
          <w:rFonts w:ascii="Verdana" w:hAnsi="Verdana"/>
          <w:b/>
          <w:bCs/>
        </w:rPr>
        <w:t>Ashura y el Martirio</w:t>
      </w:r>
      <w:r w:rsidRPr="00522A4C">
        <w:rPr>
          <w:rFonts w:ascii="Verdana" w:hAnsi="Verdana"/>
        </w:rPr>
        <w:t>: Se resignifica Ashura no como una división sectaria (suní-chií), sino como una historia de lucha de clases donde Hussein se enfrentó a un imperio (el Califato Omeya) para proteger a los desfavorecidos. El martirio es un acto de testimonio y sacrificio consciente contra una opresión abrumadora, análogo a la Comuna de París.</w:t>
      </w:r>
    </w:p>
    <w:p w14:paraId="2F85ECC2" w14:textId="77777777" w:rsidR="000F75DF" w:rsidRPr="00522A4C" w:rsidRDefault="00000000">
      <w:pPr>
        <w:pStyle w:val="Compact"/>
        <w:numPr>
          <w:ilvl w:val="0"/>
          <w:numId w:val="8"/>
        </w:numPr>
        <w:rPr>
          <w:rFonts w:ascii="Verdana" w:hAnsi="Verdana"/>
        </w:rPr>
      </w:pPr>
      <w:r w:rsidRPr="00522A4C">
        <w:rPr>
          <w:rFonts w:ascii="Verdana" w:hAnsi="Verdana"/>
          <w:b/>
          <w:bCs/>
        </w:rPr>
        <w:t>La Conferencia de Bakú y la “Traducción”</w:t>
      </w:r>
      <w:r w:rsidRPr="00522A4C">
        <w:rPr>
          <w:rFonts w:ascii="Verdana" w:hAnsi="Verdana"/>
        </w:rPr>
        <w:t>: Se evoca la Conferencia de Bakú, donde Zinóviev tradujo correctamente la “lucha de clases antiimperialista” como una “yihad”, demostrando la necesidad de hablar en términos que respondan a las contradicciones vividas por la gente. Las revoluciones triunfantes siempre fueron parte orgánica de las tradiciones de resistencia nacional.</w:t>
      </w:r>
    </w:p>
    <w:p w14:paraId="3FD88C25" w14:textId="77777777" w:rsidR="000F75DF" w:rsidRPr="00522A4C" w:rsidRDefault="00000000">
      <w:pPr>
        <w:pStyle w:val="Ttulo3"/>
        <w:rPr>
          <w:rFonts w:ascii="Verdana" w:hAnsi="Verdana"/>
          <w:sz w:val="24"/>
          <w:szCs w:val="24"/>
        </w:rPr>
      </w:pPr>
      <w:bookmarkStart w:id="6" w:name="X846122c4eea997014fcde1a88e2215503ac1547"/>
      <w:bookmarkEnd w:id="5"/>
      <w:r w:rsidRPr="00522A4C">
        <w:rPr>
          <w:rFonts w:ascii="Verdana" w:hAnsi="Verdana"/>
          <w:sz w:val="24"/>
          <w:szCs w:val="24"/>
        </w:rPr>
        <w:t>4. La Tesis Central: Palestina como Eslabón Decisivo</w:t>
      </w:r>
    </w:p>
    <w:p w14:paraId="71852DB9" w14:textId="77777777" w:rsidR="000F75DF" w:rsidRPr="00522A4C" w:rsidRDefault="00000000">
      <w:pPr>
        <w:pStyle w:val="FirstParagraph"/>
        <w:rPr>
          <w:rFonts w:ascii="Verdana" w:hAnsi="Verdana"/>
        </w:rPr>
      </w:pPr>
      <w:r w:rsidRPr="00522A4C">
        <w:rPr>
          <w:rFonts w:ascii="Verdana" w:hAnsi="Verdana"/>
        </w:rPr>
        <w:t xml:space="preserve">La liberación nacional es un paso de gigante hacia el socialismo. Apoyar incondicionalmente a los movimientos de liberación como el palestino no es una cuestión de solidaridad externa, sino un imperativo estratégico. La propia necesidad de luchar contra el imperialismo, el colonialismo y desarrollar sus fuerzas productivas para ser independientes conduce orgánicamente </w:t>
      </w:r>
      <w:proofErr w:type="gramStart"/>
      <w:r w:rsidRPr="00522A4C">
        <w:rPr>
          <w:rFonts w:ascii="Verdana" w:hAnsi="Verdana"/>
        </w:rPr>
        <w:t>a</w:t>
      </w:r>
      <w:proofErr w:type="gramEnd"/>
      <w:r w:rsidRPr="00522A4C">
        <w:rPr>
          <w:rFonts w:ascii="Verdana" w:hAnsi="Verdana"/>
        </w:rPr>
        <w:t xml:space="preserve"> estos movimientos hacia una vía socialista. Por tanto, Palestina es “la brújula”, y su liberación desde el río hasta el mar es la condición necesaria para desmantelar la estructura de poder imperialista en la región y en el mundo.</w:t>
      </w:r>
      <w:bookmarkEnd w:id="0"/>
      <w:bookmarkEnd w:id="2"/>
      <w:bookmarkEnd w:id="6"/>
    </w:p>
    <w:sectPr w:rsidR="000F75DF" w:rsidRPr="00522A4C" w:rsidSect="00522A4C">
      <w:pgSz w:w="11906" w:h="16838"/>
      <w:pgMar w:top="720" w:right="720" w:bottom="720"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icrosoft YaHei">
    <w:altName w:val="微软雅黑"/>
    <w:panose1 w:val="020B0503020204020204"/>
    <w:charset w:val="86"/>
    <w:family w:val="swiss"/>
    <w:pitch w:val="variable"/>
    <w:sig w:usb0="80000287" w:usb1="2ACF3C50" w:usb2="00000016" w:usb3="00000000" w:csb0="0004001F" w:csb1="00000000"/>
  </w:font>
  <w:font w:name="DengXian Light">
    <w:altName w:val="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10006FF" w:usb1="4000FCFF" w:usb2="00000009" w:usb3="00000000" w:csb0="0000019F" w:csb1="00000000"/>
  </w:font>
  <w:font w:name="Times New Roman (正文 CS 字体)">
    <w:altName w:val="宋体"/>
    <w:charset w:val="86"/>
    <w:family w:val="roman"/>
    <w:pitch w:val="default"/>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FFFFFF7F"/>
    <w:lvl w:ilvl="0">
      <w:start w:val="1"/>
      <w:numFmt w:val="decimal"/>
      <w:pStyle w:val="Listaconnmeros2"/>
      <w:lvlText w:val="%1."/>
      <w:lvlJc w:val="left"/>
      <w:pPr>
        <w:tabs>
          <w:tab w:val="left" w:pos="780"/>
        </w:tabs>
        <w:ind w:leftChars="200" w:left="780" w:hangingChars="200" w:hanging="360"/>
      </w:pPr>
    </w:lvl>
  </w:abstractNum>
  <w:abstractNum w:abstractNumId="1" w15:restartNumberingAfterBreak="0">
    <w:nsid w:val="FFFFFF83"/>
    <w:multiLevelType w:val="singleLevel"/>
    <w:tmpl w:val="FFFFFF83"/>
    <w:lvl w:ilvl="0">
      <w:start w:val="1"/>
      <w:numFmt w:val="bullet"/>
      <w:pStyle w:val="Listaconvietas2"/>
      <w:lvlText w:val=""/>
      <w:lvlJc w:val="left"/>
      <w:pPr>
        <w:tabs>
          <w:tab w:val="left" w:pos="780"/>
        </w:tabs>
        <w:ind w:leftChars="200" w:left="780" w:hangingChars="200" w:hanging="360"/>
      </w:pPr>
      <w:rPr>
        <w:rFonts w:ascii="Wingdings" w:hAnsi="Wingdings" w:hint="default"/>
      </w:rPr>
    </w:lvl>
  </w:abstractNum>
  <w:abstractNum w:abstractNumId="2" w15:restartNumberingAfterBreak="0">
    <w:nsid w:val="FFFFFF88"/>
    <w:multiLevelType w:val="singleLevel"/>
    <w:tmpl w:val="FFFFFF88"/>
    <w:lvl w:ilvl="0">
      <w:start w:val="1"/>
      <w:numFmt w:val="decimal"/>
      <w:pStyle w:val="Listaconnmeros"/>
      <w:lvlText w:val="%1."/>
      <w:lvlJc w:val="left"/>
      <w:pPr>
        <w:tabs>
          <w:tab w:val="left" w:pos="360"/>
        </w:tabs>
        <w:ind w:left="360" w:hangingChars="200" w:hanging="360"/>
      </w:pPr>
    </w:lvl>
  </w:abstractNum>
  <w:abstractNum w:abstractNumId="3" w15:restartNumberingAfterBreak="0">
    <w:nsid w:val="FFFFFF89"/>
    <w:multiLevelType w:val="singleLevel"/>
    <w:tmpl w:val="FFFFFF89"/>
    <w:lvl w:ilvl="0">
      <w:start w:val="1"/>
      <w:numFmt w:val="bullet"/>
      <w:pStyle w:val="Listaconvietas"/>
      <w:lvlText w:val=""/>
      <w:lvlJc w:val="left"/>
      <w:pPr>
        <w:tabs>
          <w:tab w:val="left" w:pos="360"/>
        </w:tabs>
        <w:ind w:left="360" w:hangingChars="200" w:hanging="360"/>
      </w:pPr>
      <w:rPr>
        <w:rFonts w:ascii="Wingdings" w:hAnsi="Wingdings" w:hint="default"/>
      </w:rPr>
    </w:lvl>
  </w:abstractNum>
  <w:abstractNum w:abstractNumId="4" w15:restartNumberingAfterBreak="0">
    <w:nsid w:val="0000A990"/>
    <w:multiLevelType w:val="multilevel"/>
    <w:tmpl w:val="59A4612C"/>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5" w15:restartNumberingAfterBreak="0">
    <w:nsid w:val="0000A991"/>
    <w:multiLevelType w:val="multilevel"/>
    <w:tmpl w:val="34C4929C"/>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 w16cid:durableId="925454790">
    <w:abstractNumId w:val="0"/>
  </w:num>
  <w:num w:numId="2" w16cid:durableId="1848398556">
    <w:abstractNumId w:val="2"/>
  </w:num>
  <w:num w:numId="3" w16cid:durableId="1840075167">
    <w:abstractNumId w:val="3"/>
  </w:num>
  <w:num w:numId="4" w16cid:durableId="1470247572">
    <w:abstractNumId w:val="1"/>
  </w:num>
  <w:num w:numId="5" w16cid:durableId="1639141903">
    <w:abstractNumId w:val="4"/>
  </w:num>
  <w:num w:numId="6" w16cid:durableId="74674773">
    <w:abstractNumId w:val="5"/>
  </w:num>
  <w:num w:numId="7" w16cid:durableId="1187404611">
    <w:abstractNumId w:val="5"/>
  </w:num>
  <w:num w:numId="8" w16cid:durableId="131972857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hyphenationZone w:val="425"/>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2"/>
    <w:compatSetting w:name="useWord2013TrackBottomHyphenation" w:uri="http://schemas.microsoft.com/office/word" w:val="1"/>
  </w:compat>
  <w:rsids>
    <w:rsidRoot w:val="00BF11CC"/>
    <w:rsid w:val="00012906"/>
    <w:rsid w:val="000C1ABD"/>
    <w:rsid w:val="000D1E8A"/>
    <w:rsid w:val="000F3D3C"/>
    <w:rsid w:val="000F75DF"/>
    <w:rsid w:val="0011788E"/>
    <w:rsid w:val="00167011"/>
    <w:rsid w:val="001824E5"/>
    <w:rsid w:val="001A30C6"/>
    <w:rsid w:val="001B0185"/>
    <w:rsid w:val="001B2E68"/>
    <w:rsid w:val="001D075A"/>
    <w:rsid w:val="00271600"/>
    <w:rsid w:val="00275E2C"/>
    <w:rsid w:val="00284976"/>
    <w:rsid w:val="00290063"/>
    <w:rsid w:val="002D5AAF"/>
    <w:rsid w:val="00315AC2"/>
    <w:rsid w:val="00337933"/>
    <w:rsid w:val="00353684"/>
    <w:rsid w:val="00365A06"/>
    <w:rsid w:val="00386B56"/>
    <w:rsid w:val="003E512C"/>
    <w:rsid w:val="003F6589"/>
    <w:rsid w:val="00402858"/>
    <w:rsid w:val="00455D51"/>
    <w:rsid w:val="004804EF"/>
    <w:rsid w:val="004B1E78"/>
    <w:rsid w:val="004D308B"/>
    <w:rsid w:val="00512CA9"/>
    <w:rsid w:val="005140DE"/>
    <w:rsid w:val="00515E7E"/>
    <w:rsid w:val="00522A4C"/>
    <w:rsid w:val="005641A8"/>
    <w:rsid w:val="005646E9"/>
    <w:rsid w:val="0057446D"/>
    <w:rsid w:val="00584C65"/>
    <w:rsid w:val="005C33F3"/>
    <w:rsid w:val="00605308"/>
    <w:rsid w:val="006203D4"/>
    <w:rsid w:val="006B04C2"/>
    <w:rsid w:val="007453A1"/>
    <w:rsid w:val="007535F6"/>
    <w:rsid w:val="0077700B"/>
    <w:rsid w:val="00786E81"/>
    <w:rsid w:val="007938B8"/>
    <w:rsid w:val="008033E1"/>
    <w:rsid w:val="0085162E"/>
    <w:rsid w:val="00865C7C"/>
    <w:rsid w:val="00900CCC"/>
    <w:rsid w:val="00932E5F"/>
    <w:rsid w:val="00962302"/>
    <w:rsid w:val="00993CBA"/>
    <w:rsid w:val="009A3D3D"/>
    <w:rsid w:val="009E145E"/>
    <w:rsid w:val="00A21265"/>
    <w:rsid w:val="00A625F9"/>
    <w:rsid w:val="00A7127D"/>
    <w:rsid w:val="00A81885"/>
    <w:rsid w:val="00A82518"/>
    <w:rsid w:val="00A8796D"/>
    <w:rsid w:val="00AB1A36"/>
    <w:rsid w:val="00AC75E8"/>
    <w:rsid w:val="00AD4E46"/>
    <w:rsid w:val="00B221B6"/>
    <w:rsid w:val="00B34BC6"/>
    <w:rsid w:val="00B5019A"/>
    <w:rsid w:val="00BF11CC"/>
    <w:rsid w:val="00C1108E"/>
    <w:rsid w:val="00C14B89"/>
    <w:rsid w:val="00C865AB"/>
    <w:rsid w:val="00C9144D"/>
    <w:rsid w:val="00C94844"/>
    <w:rsid w:val="00DB673F"/>
    <w:rsid w:val="00E04222"/>
    <w:rsid w:val="00E07649"/>
    <w:rsid w:val="00E64F6C"/>
    <w:rsid w:val="00EC331D"/>
    <w:rsid w:val="00F15494"/>
    <w:rsid w:val="00F75CC4"/>
    <w:rsid w:val="00FC1DF5"/>
    <w:rsid w:val="00FC30D7"/>
    <w:rsid w:val="00FD44F7"/>
    <w:rsid w:val="00FE2A30"/>
    <w:rsid w:val="F57A143E"/>
    <w:rsid w:val="FF53E7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5202E"/>
  <w15:docId w15:val="{55AF5873-1E1B-4848-A55B-D660D60CE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 w:unhideWhenUsed="1" w:qFormat="1"/>
    <w:lsdException w:name="Title" w:uiPriority="10" w:qFormat="1"/>
    <w:lsdException w:name="Default Paragraph Font" w:semiHidden="1" w:uiPriority="1" w:unhideWhenUsed="1"/>
    <w:lsdException w:name="Body Text" w:qFormat="1"/>
    <w:lsdException w:name="Subtitle" w:uiPriority="11" w:qFormat="1"/>
    <w:lsdException w:name="Date" w:qFormat="1"/>
    <w:lsdException w:name="Block Text" w:uiPriority="9" w:unhideWhenUsed="1"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pPr>
    <w:rPr>
      <w:sz w:val="24"/>
      <w:szCs w:val="24"/>
      <w:lang w:eastAsia="en-US"/>
    </w:rPr>
  </w:style>
  <w:style w:type="paragraph" w:styleId="Ttulo1">
    <w:name w:val="heading 1"/>
    <w:basedOn w:val="Normal"/>
    <w:next w:val="Textoindependiente"/>
    <w:link w:val="Ttulo1Car"/>
    <w:uiPriority w:val="9"/>
    <w:qFormat/>
    <w:rsid w:val="00FC1DF5"/>
    <w:pPr>
      <w:spacing w:before="480" w:after="80"/>
      <w:outlineLvl w:val="0"/>
    </w:pPr>
    <w:rPr>
      <w:rFonts w:ascii="Arial" w:eastAsia="Arial" w:hAnsi="Arial" w:cs="Arial"/>
      <w:b/>
      <w:bCs/>
      <w:color w:val="000000" w:themeColor="text1"/>
      <w:sz w:val="44"/>
      <w:szCs w:val="40"/>
    </w:rPr>
  </w:style>
  <w:style w:type="paragraph" w:styleId="Ttulo2">
    <w:name w:val="heading 2"/>
    <w:basedOn w:val="Normal"/>
    <w:next w:val="Textoindependiente"/>
    <w:link w:val="Ttulo2Car"/>
    <w:uiPriority w:val="9"/>
    <w:semiHidden/>
    <w:unhideWhenUsed/>
    <w:qFormat/>
    <w:rsid w:val="00605308"/>
    <w:pPr>
      <w:spacing w:before="320" w:after="80" w:line="360" w:lineRule="auto"/>
      <w:outlineLvl w:val="1"/>
    </w:pPr>
    <w:rPr>
      <w:rFonts w:ascii="Arial" w:eastAsia="Arial" w:hAnsi="Arial" w:cs="Arial"/>
      <w:b/>
      <w:bCs/>
      <w:color w:val="000000" w:themeColor="text1"/>
      <w:sz w:val="32"/>
      <w:szCs w:val="32"/>
    </w:rPr>
  </w:style>
  <w:style w:type="paragraph" w:styleId="Ttulo3">
    <w:name w:val="heading 3"/>
    <w:basedOn w:val="Normal"/>
    <w:next w:val="Textoindependiente"/>
    <w:link w:val="Ttulo3Car"/>
    <w:uiPriority w:val="9"/>
    <w:semiHidden/>
    <w:unhideWhenUsed/>
    <w:qFormat/>
    <w:rsid w:val="00584C65"/>
    <w:pPr>
      <w:spacing w:before="100" w:after="40" w:line="360" w:lineRule="auto"/>
      <w:outlineLvl w:val="2"/>
    </w:pPr>
    <w:rPr>
      <w:rFonts w:ascii="Arial" w:eastAsia="Arial" w:hAnsi="Arial" w:cs="Arial"/>
      <w:b/>
      <w:bCs/>
      <w:color w:val="000000" w:themeColor="text1"/>
      <w:sz w:val="28"/>
      <w:szCs w:val="28"/>
    </w:rPr>
  </w:style>
  <w:style w:type="paragraph" w:styleId="Ttulo4">
    <w:name w:val="heading 4"/>
    <w:basedOn w:val="Normal"/>
    <w:next w:val="Textoindependiente"/>
    <w:link w:val="Ttulo4Car"/>
    <w:uiPriority w:val="9"/>
    <w:semiHidden/>
    <w:unhideWhenUsed/>
    <w:qFormat/>
    <w:pPr>
      <w:spacing w:before="80" w:after="40"/>
      <w:outlineLvl w:val="3"/>
    </w:pPr>
    <w:rPr>
      <w:rFonts w:ascii="Arial" w:eastAsia="Arial" w:hAnsi="Arial" w:cs="Arial"/>
      <w:b/>
      <w:color w:val="000000" w:themeColor="text1"/>
    </w:rPr>
  </w:style>
  <w:style w:type="paragraph" w:styleId="Ttulo5">
    <w:name w:val="heading 5"/>
    <w:basedOn w:val="Normal"/>
    <w:next w:val="Textoindependiente"/>
    <w:link w:val="Ttulo5Car"/>
    <w:uiPriority w:val="9"/>
    <w:semiHidden/>
    <w:unhideWhenUsed/>
    <w:qFormat/>
    <w:rsid w:val="00962302"/>
    <w:pPr>
      <w:spacing w:before="80" w:after="40"/>
      <w:outlineLvl w:val="4"/>
    </w:pPr>
    <w:rPr>
      <w:rFonts w:ascii="Microsoft YaHei" w:eastAsia="Arial" w:hAnsi="Microsoft YaHei" w:cs="Microsoft YaHei"/>
      <w:color w:val="000000" w:themeColor="text1"/>
    </w:rPr>
  </w:style>
  <w:style w:type="paragraph" w:styleId="Ttulo6">
    <w:name w:val="heading 6"/>
    <w:basedOn w:val="Normal"/>
    <w:next w:val="Textoindependiente"/>
    <w:link w:val="Ttulo6Car"/>
    <w:uiPriority w:val="9"/>
    <w:semiHidden/>
    <w:unhideWhenUsed/>
    <w:qFormat/>
    <w:rsid w:val="00962302"/>
    <w:pPr>
      <w:spacing w:before="40" w:after="0"/>
      <w:outlineLvl w:val="5"/>
    </w:pPr>
    <w:rPr>
      <w:rFonts w:ascii="Microsoft YaHei" w:eastAsia="Arial" w:hAnsi="Microsoft YaHei" w:cs="Microsoft YaHei"/>
      <w:color w:val="000000" w:themeColor="text1"/>
    </w:rPr>
  </w:style>
  <w:style w:type="paragraph" w:styleId="Ttulo7">
    <w:name w:val="heading 7"/>
    <w:basedOn w:val="Normal"/>
    <w:next w:val="Textoindependiente"/>
    <w:link w:val="Ttulo7Car"/>
    <w:uiPriority w:val="9"/>
    <w:semiHidden/>
    <w:unhideWhenUsed/>
    <w:qFormat/>
    <w:rsid w:val="00962302"/>
    <w:pPr>
      <w:spacing w:before="40" w:after="0"/>
      <w:outlineLvl w:val="6"/>
    </w:pPr>
    <w:rPr>
      <w:rFonts w:ascii="Microsoft YaHei" w:eastAsia="Arial" w:hAnsi="Microsoft YaHei" w:cs="Microsoft YaHei"/>
      <w:color w:val="000000" w:themeColor="text1"/>
    </w:rPr>
  </w:style>
  <w:style w:type="paragraph" w:styleId="Ttulo8">
    <w:name w:val="heading 8"/>
    <w:basedOn w:val="Normal"/>
    <w:next w:val="Textoindependiente"/>
    <w:link w:val="Ttulo8Car"/>
    <w:uiPriority w:val="9"/>
    <w:semiHidden/>
    <w:unhideWhenUsed/>
    <w:qFormat/>
    <w:rsid w:val="00962302"/>
    <w:pPr>
      <w:spacing w:after="0"/>
      <w:outlineLvl w:val="7"/>
    </w:pPr>
    <w:rPr>
      <w:rFonts w:eastAsia="Arial" w:cstheme="majorBidi"/>
      <w:iCs/>
      <w:color w:val="000000" w:themeColor="text1"/>
    </w:rPr>
  </w:style>
  <w:style w:type="paragraph" w:styleId="Ttulo9">
    <w:name w:val="heading 9"/>
    <w:basedOn w:val="Normal"/>
    <w:next w:val="Textoindependiente"/>
    <w:link w:val="Ttulo9Car"/>
    <w:uiPriority w:val="9"/>
    <w:semiHidden/>
    <w:unhideWhenUsed/>
    <w:qFormat/>
    <w:pPr>
      <w:spacing w:after="0"/>
      <w:outlineLvl w:val="8"/>
    </w:pPr>
    <w:rPr>
      <w:rFonts w:eastAsia="Arial"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qFormat/>
    <w:rsid w:val="00962302"/>
    <w:pPr>
      <w:spacing w:before="100" w:after="180"/>
    </w:pPr>
    <w:rPr>
      <w:rFonts w:ascii="Arial" w:eastAsia="Arial" w:hAnsi="Arial" w:cs="Arial"/>
      <w:color w:val="000000" w:themeColor="text1"/>
    </w:rPr>
  </w:style>
  <w:style w:type="paragraph" w:styleId="Listaconnmeros2">
    <w:name w:val="List Number 2"/>
    <w:basedOn w:val="Normal"/>
    <w:pPr>
      <w:numPr>
        <w:numId w:val="1"/>
      </w:numPr>
      <w:contextualSpacing/>
    </w:pPr>
    <w:rPr>
      <w:rFonts w:ascii="Arial" w:eastAsia="Arial" w:hAnsi="Arial" w:cs="Arial"/>
    </w:rPr>
  </w:style>
  <w:style w:type="paragraph" w:styleId="Listaconnmeros">
    <w:name w:val="List Number"/>
    <w:basedOn w:val="Normal"/>
    <w:pPr>
      <w:numPr>
        <w:numId w:val="2"/>
      </w:numPr>
      <w:spacing w:line="360" w:lineRule="auto"/>
      <w:contextualSpacing/>
    </w:pPr>
    <w:rPr>
      <w:rFonts w:ascii="Arial" w:eastAsia="Arial" w:hAnsi="Arial" w:cs="Arial"/>
      <w:b/>
      <w:bCs/>
    </w:rPr>
  </w:style>
  <w:style w:type="paragraph" w:styleId="Descripcin">
    <w:name w:val="caption"/>
    <w:basedOn w:val="Normal"/>
    <w:link w:val="DescripcinCar"/>
    <w:pPr>
      <w:spacing w:after="120"/>
    </w:pPr>
    <w:rPr>
      <w:i/>
    </w:rPr>
  </w:style>
  <w:style w:type="paragraph" w:styleId="Listaconvietas">
    <w:name w:val="List Bullet"/>
    <w:basedOn w:val="Normal"/>
    <w:rsid w:val="00A82518"/>
    <w:pPr>
      <w:numPr>
        <w:numId w:val="3"/>
      </w:numPr>
      <w:spacing w:before="200" w:line="360" w:lineRule="auto"/>
      <w:ind w:left="200" w:hanging="200"/>
      <w:contextualSpacing/>
    </w:pPr>
    <w:rPr>
      <w:rFonts w:ascii="Arial" w:eastAsia="Arial" w:hAnsi="Arial" w:cs="Arial"/>
      <w:b/>
      <w:bCs/>
    </w:rPr>
  </w:style>
  <w:style w:type="paragraph" w:styleId="Textodebloque">
    <w:name w:val="Block Text"/>
    <w:basedOn w:val="Textoindependiente"/>
    <w:next w:val="Textoindependiente"/>
    <w:uiPriority w:val="9"/>
    <w:unhideWhenUsed/>
    <w:qFormat/>
    <w:rsid w:val="00C94844"/>
    <w:pPr>
      <w:pBdr>
        <w:left w:val="single" w:sz="24" w:space="4" w:color="D1D1D1" w:themeColor="background2" w:themeShade="E6"/>
      </w:pBdr>
      <w:spacing w:after="100"/>
      <w:ind w:left="397" w:right="482"/>
    </w:pPr>
    <w:rPr>
      <w:color w:val="747474" w:themeColor="background2" w:themeShade="80"/>
    </w:rPr>
  </w:style>
  <w:style w:type="paragraph" w:styleId="Listaconvietas2">
    <w:name w:val="List Bullet 2"/>
    <w:basedOn w:val="Normal"/>
    <w:rsid w:val="00A82518"/>
    <w:pPr>
      <w:numPr>
        <w:numId w:val="4"/>
      </w:numPr>
      <w:spacing w:before="120" w:line="360" w:lineRule="auto"/>
      <w:ind w:left="400" w:hanging="200"/>
      <w:contextualSpacing/>
    </w:pPr>
    <w:rPr>
      <w:rFonts w:ascii="Arial" w:eastAsia="Arial" w:hAnsi="Arial" w:cs="Arial"/>
    </w:rPr>
  </w:style>
  <w:style w:type="paragraph" w:styleId="Fecha">
    <w:name w:val="Date"/>
    <w:next w:val="Textoindependiente"/>
    <w:qFormat/>
    <w:pPr>
      <w:spacing w:after="200"/>
      <w:jc w:val="center"/>
    </w:pPr>
    <w:rPr>
      <w:rFonts w:eastAsia="Arial"/>
      <w:sz w:val="24"/>
      <w:szCs w:val="24"/>
      <w:lang w:eastAsia="en-US"/>
    </w:rPr>
  </w:style>
  <w:style w:type="paragraph" w:styleId="Subttulo">
    <w:name w:val="Subtitle"/>
    <w:basedOn w:val="Ttulo"/>
    <w:next w:val="Textoindependiente"/>
    <w:link w:val="SubttuloCar"/>
    <w:uiPriority w:val="11"/>
    <w:qFormat/>
    <w:rPr>
      <w:spacing w:val="15"/>
      <w:sz w:val="28"/>
      <w:szCs w:val="28"/>
    </w:rPr>
  </w:style>
  <w:style w:type="paragraph" w:styleId="Ttulo">
    <w:name w:val="Title"/>
    <w:basedOn w:val="Normal"/>
    <w:next w:val="Textoindependiente"/>
    <w:link w:val="TtuloCar"/>
    <w:uiPriority w:val="10"/>
    <w:qFormat/>
    <w:pPr>
      <w:spacing w:after="80"/>
      <w:contextualSpacing/>
      <w:jc w:val="center"/>
    </w:pPr>
    <w:rPr>
      <w:rFonts w:ascii="Arial" w:eastAsia="Arial" w:hAnsi="Arial" w:cs="Arial"/>
      <w:spacing w:val="-10"/>
      <w:kern w:val="28"/>
      <w:sz w:val="56"/>
      <w:szCs w:val="56"/>
    </w:rPr>
  </w:style>
  <w:style w:type="paragraph" w:styleId="Textonotapie">
    <w:name w:val="footnote text"/>
    <w:basedOn w:val="Normal"/>
    <w:uiPriority w:val="9"/>
    <w:unhideWhenUsed/>
    <w:qFormat/>
  </w:style>
  <w:style w:type="character" w:styleId="Hipervnculo">
    <w:name w:val="Hyperlink"/>
    <w:basedOn w:val="Fuentedeprrafopredeter"/>
    <w:rsid w:val="00962302"/>
    <w:rPr>
      <w:b w:val="0"/>
      <w:i w:val="0"/>
      <w:color w:val="000000" w:themeColor="text1"/>
      <w:u w:val="none"/>
      <w:bdr w:val="none" w:sz="0" w:space="0" w:color="auto"/>
      <w:em w:val="none"/>
    </w:rPr>
  </w:style>
  <w:style w:type="character" w:customStyle="1" w:styleId="DescripcinCar">
    <w:name w:val="Descripción Car"/>
    <w:basedOn w:val="Fuentedeprrafopredeter"/>
    <w:link w:val="Descripcin"/>
  </w:style>
  <w:style w:type="character" w:styleId="Refdenotaalpie">
    <w:name w:val="footnote reference"/>
    <w:basedOn w:val="DescripcinCar"/>
    <w:rPr>
      <w:vertAlign w:val="superscript"/>
    </w:rPr>
  </w:style>
  <w:style w:type="paragraph" w:customStyle="1" w:styleId="FirstParagraph">
    <w:name w:val="First Paragraph"/>
    <w:basedOn w:val="Textoindependiente"/>
    <w:next w:val="Textoindependiente"/>
    <w:qFormat/>
    <w:rsid w:val="00962302"/>
    <w:pPr>
      <w:spacing w:before="240"/>
    </w:pPr>
  </w:style>
  <w:style w:type="paragraph" w:customStyle="1" w:styleId="Compact">
    <w:name w:val="Compact"/>
    <w:basedOn w:val="Textoindependiente"/>
    <w:qFormat/>
    <w:pPr>
      <w:spacing w:before="36" w:after="36"/>
    </w:pPr>
  </w:style>
  <w:style w:type="character" w:customStyle="1" w:styleId="TtuloCar">
    <w:name w:val="Título Car"/>
    <w:basedOn w:val="Fuentedeprrafopredeter"/>
    <w:link w:val="Ttulo"/>
    <w:uiPriority w:val="10"/>
    <w:rPr>
      <w:rFonts w:ascii="Arial" w:eastAsia="Arial" w:hAnsi="Arial" w:cs="Arial"/>
      <w:spacing w:val="-10"/>
      <w:kern w:val="28"/>
      <w:sz w:val="56"/>
      <w:szCs w:val="56"/>
    </w:rPr>
  </w:style>
  <w:style w:type="character" w:customStyle="1" w:styleId="SubttuloCar">
    <w:name w:val="Subtítulo Car"/>
    <w:basedOn w:val="Fuentedeprrafopredeter"/>
    <w:link w:val="Subttulo"/>
    <w:uiPriority w:val="11"/>
    <w:rPr>
      <w:rFonts w:eastAsiaTheme="majorEastAsia" w:cstheme="majorBidi"/>
      <w:color w:val="595959" w:themeColor="text1" w:themeTint="A6"/>
      <w:spacing w:val="15"/>
      <w:sz w:val="28"/>
      <w:szCs w:val="28"/>
    </w:rPr>
  </w:style>
  <w:style w:type="paragraph" w:customStyle="1" w:styleId="Author">
    <w:name w:val="Author"/>
    <w:next w:val="Textoindependiente"/>
    <w:qFormat/>
    <w:pPr>
      <w:spacing w:after="200"/>
      <w:jc w:val="center"/>
    </w:pPr>
    <w:rPr>
      <w:sz w:val="24"/>
      <w:szCs w:val="24"/>
      <w:lang w:eastAsia="en-US"/>
    </w:r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Textoindependiente"/>
    <w:qFormat/>
    <w:pPr>
      <w:spacing w:before="100" w:after="300"/>
    </w:pPr>
    <w:rPr>
      <w:rFonts w:eastAsia="Arial"/>
      <w:sz w:val="20"/>
      <w:szCs w:val="20"/>
    </w:rPr>
  </w:style>
  <w:style w:type="paragraph" w:customStyle="1" w:styleId="1">
    <w:name w:val="书目1"/>
    <w:basedOn w:val="Normal"/>
    <w:qFormat/>
  </w:style>
  <w:style w:type="character" w:customStyle="1" w:styleId="Ttulo1Car">
    <w:name w:val="Título 1 Car"/>
    <w:basedOn w:val="Fuentedeprrafopredeter"/>
    <w:link w:val="Ttulo1"/>
    <w:uiPriority w:val="9"/>
    <w:rsid w:val="00FC1DF5"/>
    <w:rPr>
      <w:rFonts w:ascii="Arial" w:eastAsia="Arial" w:hAnsi="Arial" w:cs="Arial"/>
      <w:b/>
      <w:bCs/>
      <w:color w:val="000000" w:themeColor="text1"/>
      <w:sz w:val="44"/>
      <w:szCs w:val="40"/>
      <w:lang w:eastAsia="en-US"/>
    </w:rPr>
  </w:style>
  <w:style w:type="character" w:customStyle="1" w:styleId="Ttulo2Car">
    <w:name w:val="Título 2 Car"/>
    <w:basedOn w:val="Fuentedeprrafopredeter"/>
    <w:link w:val="Ttulo2"/>
    <w:uiPriority w:val="9"/>
    <w:semiHidden/>
    <w:rsid w:val="00605308"/>
    <w:rPr>
      <w:rFonts w:ascii="Arial" w:eastAsia="Arial" w:hAnsi="Arial" w:cs="Arial"/>
      <w:b/>
      <w:bCs/>
      <w:color w:val="000000" w:themeColor="text1"/>
      <w:sz w:val="32"/>
      <w:szCs w:val="32"/>
      <w:lang w:eastAsia="en-US"/>
    </w:rPr>
  </w:style>
  <w:style w:type="character" w:customStyle="1" w:styleId="Ttulo3Car">
    <w:name w:val="Título 3 Car"/>
    <w:basedOn w:val="Fuentedeprrafopredeter"/>
    <w:link w:val="Ttulo3"/>
    <w:uiPriority w:val="9"/>
    <w:semiHidden/>
    <w:rsid w:val="00584C65"/>
    <w:rPr>
      <w:rFonts w:ascii="Arial" w:eastAsia="Arial" w:hAnsi="Arial" w:cs="Arial"/>
      <w:b/>
      <w:bCs/>
      <w:color w:val="000000" w:themeColor="text1"/>
      <w:sz w:val="28"/>
      <w:szCs w:val="28"/>
      <w:lang w:eastAsia="en-US"/>
    </w:rPr>
  </w:style>
  <w:style w:type="character" w:customStyle="1" w:styleId="Ttulo4Car">
    <w:name w:val="Título 4 Car"/>
    <w:basedOn w:val="Fuentedeprrafopredeter"/>
    <w:link w:val="Ttulo4"/>
    <w:uiPriority w:val="9"/>
    <w:semiHidden/>
    <w:rPr>
      <w:rFonts w:ascii="Arial" w:eastAsia="Arial" w:hAnsi="Arial" w:cs="Arial"/>
      <w:b/>
      <w:color w:val="000000" w:themeColor="text1"/>
      <w:sz w:val="24"/>
      <w:szCs w:val="24"/>
      <w:lang w:eastAsia="en-US"/>
    </w:rPr>
  </w:style>
  <w:style w:type="character" w:customStyle="1" w:styleId="Ttulo5Car">
    <w:name w:val="Título 5 Car"/>
    <w:basedOn w:val="Fuentedeprrafopredeter"/>
    <w:link w:val="Ttulo5"/>
    <w:uiPriority w:val="9"/>
    <w:semiHidden/>
    <w:rsid w:val="00962302"/>
    <w:rPr>
      <w:rFonts w:ascii="Microsoft YaHei" w:eastAsia="Arial" w:hAnsi="Microsoft YaHei" w:cs="Microsoft YaHei"/>
      <w:color w:val="000000" w:themeColor="text1"/>
      <w:sz w:val="24"/>
      <w:szCs w:val="24"/>
      <w:lang w:eastAsia="en-US"/>
    </w:rPr>
  </w:style>
  <w:style w:type="character" w:customStyle="1" w:styleId="Ttulo6Car">
    <w:name w:val="Título 6 Car"/>
    <w:basedOn w:val="Fuentedeprrafopredeter"/>
    <w:link w:val="Ttulo6"/>
    <w:uiPriority w:val="9"/>
    <w:semiHidden/>
    <w:rsid w:val="00962302"/>
    <w:rPr>
      <w:rFonts w:ascii="Microsoft YaHei" w:eastAsia="Arial" w:hAnsi="Microsoft YaHei" w:cs="Microsoft YaHei"/>
      <w:color w:val="000000" w:themeColor="text1"/>
      <w:sz w:val="24"/>
      <w:szCs w:val="24"/>
      <w:lang w:eastAsia="en-US"/>
    </w:rPr>
  </w:style>
  <w:style w:type="character" w:customStyle="1" w:styleId="Ttulo7Car">
    <w:name w:val="Título 7 Car"/>
    <w:basedOn w:val="Fuentedeprrafopredeter"/>
    <w:link w:val="Ttulo7"/>
    <w:uiPriority w:val="9"/>
    <w:semiHidden/>
    <w:rsid w:val="00962302"/>
    <w:rPr>
      <w:rFonts w:ascii="Microsoft YaHei" w:eastAsia="Arial" w:hAnsi="Microsoft YaHei" w:cs="Microsoft YaHei"/>
      <w:color w:val="000000" w:themeColor="text1"/>
      <w:sz w:val="24"/>
      <w:szCs w:val="24"/>
      <w:lang w:eastAsia="en-US"/>
    </w:rPr>
  </w:style>
  <w:style w:type="character" w:customStyle="1" w:styleId="Ttulo8Car">
    <w:name w:val="Título 8 Car"/>
    <w:basedOn w:val="Fuentedeprrafopredeter"/>
    <w:link w:val="Ttulo8"/>
    <w:uiPriority w:val="9"/>
    <w:semiHidden/>
    <w:rsid w:val="00962302"/>
    <w:rPr>
      <w:rFonts w:eastAsia="Arial" w:cstheme="majorBidi"/>
      <w:iCs/>
      <w:color w:val="000000" w:themeColor="text1"/>
      <w:sz w:val="24"/>
      <w:szCs w:val="24"/>
      <w:lang w:eastAsia="en-US"/>
    </w:rPr>
  </w:style>
  <w:style w:type="character" w:customStyle="1" w:styleId="Ttulo9Car">
    <w:name w:val="Título 9 Car"/>
    <w:basedOn w:val="Fuentedeprrafopredeter"/>
    <w:link w:val="Ttulo9"/>
    <w:uiPriority w:val="9"/>
    <w:semiHidden/>
    <w:rPr>
      <w:rFonts w:eastAsia="Arial" w:cstheme="majorBidi"/>
      <w:color w:val="272727" w:themeColor="text1" w:themeTint="D8"/>
      <w:sz w:val="24"/>
      <w:szCs w:val="24"/>
      <w:lang w:eastAsia="en-US"/>
    </w:rPr>
  </w:style>
  <w:style w:type="paragraph" w:customStyle="1" w:styleId="FootnoteBlockText">
    <w:name w:val="Footnote Block Text"/>
    <w:basedOn w:val="Textonotapie"/>
    <w:next w:val="Textonotapie"/>
    <w:uiPriority w:val="9"/>
    <w:unhideWhenUsed/>
    <w:qFormat/>
    <w:pPr>
      <w:spacing w:before="100" w:after="100"/>
      <w:ind w:left="480" w:right="480"/>
    </w:pPr>
  </w:style>
  <w:style w:type="table" w:customStyle="1" w:styleId="Table">
    <w:name w:val="Table"/>
    <w:semiHidden/>
    <w:unhideWhenUsed/>
    <w:qFormat/>
    <w:tblPr>
      <w:tblCellMar>
        <w:top w:w="0" w:type="dxa"/>
        <w:left w:w="108" w:type="dxa"/>
        <w:bottom w:w="0" w:type="dxa"/>
        <w:right w:w="108" w:type="dxa"/>
      </w:tblCellMar>
    </w:tblPr>
    <w:tblStylePr w:type="firstRow">
      <w:tblPr/>
      <w:tcPr>
        <w:tcBorders>
          <w:bottom w:val="single" w:sz="0" w:space="0" w:color="auto"/>
        </w:tcBorders>
        <w:vAlign w:val="bottom"/>
      </w:tcPr>
    </w:tblStylePr>
  </w:style>
  <w:style w:type="paragraph" w:customStyle="1" w:styleId="DefinitionTerm">
    <w:name w:val="Definition Term"/>
    <w:basedOn w:val="Normal"/>
    <w:next w:val="Definition"/>
    <w:pPr>
      <w:spacing w:after="0"/>
    </w:pPr>
    <w:rPr>
      <w:rFonts w:eastAsia="Arial"/>
    </w:rPr>
  </w:style>
  <w:style w:type="paragraph" w:customStyle="1" w:styleId="Definition">
    <w:name w:val="Definition"/>
    <w:basedOn w:val="Normal"/>
    <w:rsid w:val="00962302"/>
    <w:rPr>
      <w:color w:val="000000" w:themeColor="text1"/>
    </w:rPr>
  </w:style>
  <w:style w:type="paragraph" w:customStyle="1" w:styleId="TableCaption">
    <w:name w:val="Table Caption"/>
    <w:basedOn w:val="Descripcin"/>
  </w:style>
  <w:style w:type="paragraph" w:customStyle="1" w:styleId="ImageCaption">
    <w:name w:val="Image Caption"/>
    <w:basedOn w:val="Descripci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VerbatimChar">
    <w:name w:val="Verbatim Char"/>
    <w:basedOn w:val="DescripcinCar"/>
    <w:link w:val="SourceCode"/>
    <w:rsid w:val="00FE2A30"/>
    <w:rPr>
      <w:rFonts w:ascii="Consolas" w:eastAsia="Arial" w:hAnsi="Consolas" w:cs="Times New Roman (正文 CS 字体)"/>
      <w:sz w:val="22"/>
      <w:shd w:val="clear" w:color="auto" w:fill="F2F2F2" w:themeFill="background1" w:themeFillShade="F2"/>
    </w:rPr>
  </w:style>
  <w:style w:type="character" w:customStyle="1" w:styleId="SectionNumber">
    <w:name w:val="Section Number"/>
    <w:basedOn w:val="DescripcinCar"/>
  </w:style>
  <w:style w:type="paragraph" w:customStyle="1" w:styleId="TOC1">
    <w:name w:val="TOC 标题1"/>
    <w:basedOn w:val="Ttulo1"/>
    <w:next w:val="Textoindependiente"/>
    <w:uiPriority w:val="39"/>
    <w:unhideWhenUsed/>
    <w:qFormat/>
    <w:pPr>
      <w:spacing w:before="240" w:line="259" w:lineRule="auto"/>
      <w:outlineLvl w:val="9"/>
    </w:pPr>
    <w:rPr>
      <w:rFonts w:asciiTheme="majorHAnsi" w:eastAsiaTheme="majorEastAsia" w:hAnsiTheme="majorHAnsi" w:cstheme="majorBidi"/>
      <w:color w:val="0F4761" w:themeColor="accent1" w:themeShade="BF"/>
    </w:rPr>
  </w:style>
  <w:style w:type="paragraph" w:customStyle="1" w:styleId="SourceCode">
    <w:name w:val="Source Code"/>
    <w:link w:val="VerbatimChar"/>
    <w:rsid w:val="00FE2A30"/>
    <w:pPr>
      <w:shd w:val="clear" w:color="auto" w:fill="F2F2F2" w:themeFill="background1" w:themeFillShade="F2"/>
      <w:wordWrap w:val="0"/>
      <w:spacing w:beforeLines="100" w:before="100" w:afterLines="100" w:after="100"/>
    </w:pPr>
    <w:rPr>
      <w:rFonts w:ascii="Consolas" w:eastAsia="Arial" w:hAnsi="Consolas" w:cs="Times New Roman (正文 CS 字体)"/>
      <w:sz w:val="22"/>
    </w:rPr>
  </w:style>
  <w:style w:type="character" w:styleId="Hipervnculovisitado">
    <w:name w:val="FollowedHyperlink"/>
    <w:basedOn w:val="Fuentedeprrafopredeter"/>
    <w:rsid w:val="0011788E"/>
    <w:rPr>
      <w:color w:val="96607D" w:themeColor="followedHyperlink"/>
      <w:u w:val="single"/>
    </w:rPr>
  </w:style>
  <w:style w:type="character" w:customStyle="1" w:styleId="KeywordTok">
    <w:name w:val="KeywordTok"/>
    <w:basedOn w:val="VerbatimChar"/>
    <w:rPr>
      <w:rFonts w:ascii="Consolas" w:eastAsia="Arial" w:hAnsi="Consolas" w:cs="Times New Roman (正文 CS 字体)"/>
      <w:b/>
      <w:color w:val="007020"/>
      <w:sz w:val="22"/>
      <w:shd w:val="clear" w:color="auto" w:fill="F2F2F2" w:themeFill="background1" w:themeFillShade="F2"/>
    </w:rPr>
  </w:style>
  <w:style w:type="character" w:customStyle="1" w:styleId="DataTypeTok">
    <w:name w:val="DataTypeTok"/>
    <w:basedOn w:val="VerbatimChar"/>
    <w:rPr>
      <w:rFonts w:ascii="Consolas" w:eastAsia="Arial" w:hAnsi="Consolas" w:cs="Times New Roman (正文 CS 字体)"/>
      <w:color w:val="902000"/>
      <w:sz w:val="22"/>
      <w:shd w:val="clear" w:color="auto" w:fill="F2F2F2" w:themeFill="background1" w:themeFillShade="F2"/>
    </w:rPr>
  </w:style>
  <w:style w:type="character" w:customStyle="1" w:styleId="DecValTok">
    <w:name w:val="DecValTok"/>
    <w:basedOn w:val="VerbatimChar"/>
    <w:rPr>
      <w:rFonts w:ascii="Consolas" w:eastAsia="Arial" w:hAnsi="Consolas" w:cs="Times New Roman (正文 CS 字体)"/>
      <w:color w:val="40A070"/>
      <w:sz w:val="22"/>
      <w:shd w:val="clear" w:color="auto" w:fill="F2F2F2" w:themeFill="background1" w:themeFillShade="F2"/>
    </w:rPr>
  </w:style>
  <w:style w:type="character" w:customStyle="1" w:styleId="BaseNTok">
    <w:name w:val="BaseNTok"/>
    <w:basedOn w:val="VerbatimChar"/>
    <w:rPr>
      <w:rFonts w:ascii="Consolas" w:eastAsia="Arial" w:hAnsi="Consolas" w:cs="Times New Roman (正文 CS 字体)"/>
      <w:color w:val="40A070"/>
      <w:sz w:val="22"/>
      <w:shd w:val="clear" w:color="auto" w:fill="F2F2F2" w:themeFill="background1" w:themeFillShade="F2"/>
    </w:rPr>
  </w:style>
  <w:style w:type="character" w:customStyle="1" w:styleId="FloatTok">
    <w:name w:val="FloatTok"/>
    <w:basedOn w:val="VerbatimChar"/>
    <w:rPr>
      <w:rFonts w:ascii="Consolas" w:eastAsia="Arial" w:hAnsi="Consolas" w:cs="Times New Roman (正文 CS 字体)"/>
      <w:color w:val="40A070"/>
      <w:sz w:val="22"/>
      <w:shd w:val="clear" w:color="auto" w:fill="F2F2F2" w:themeFill="background1" w:themeFillShade="F2"/>
    </w:rPr>
  </w:style>
  <w:style w:type="character" w:customStyle="1" w:styleId="ConstantTok">
    <w:name w:val="ConstantTok"/>
    <w:basedOn w:val="VerbatimChar"/>
    <w:rPr>
      <w:rFonts w:ascii="Consolas" w:eastAsia="Arial" w:hAnsi="Consolas" w:cs="Times New Roman (正文 CS 字体)"/>
      <w:color w:val="880000"/>
      <w:sz w:val="22"/>
      <w:shd w:val="clear" w:color="auto" w:fill="F2F2F2" w:themeFill="background1" w:themeFillShade="F2"/>
    </w:rPr>
  </w:style>
  <w:style w:type="character" w:customStyle="1" w:styleId="CharTok">
    <w:name w:val="CharTok"/>
    <w:basedOn w:val="VerbatimChar"/>
    <w:rPr>
      <w:rFonts w:ascii="Consolas" w:eastAsia="Arial" w:hAnsi="Consolas" w:cs="Times New Roman (正文 CS 字体)"/>
      <w:color w:val="4070A0"/>
      <w:sz w:val="22"/>
      <w:shd w:val="clear" w:color="auto" w:fill="F2F2F2" w:themeFill="background1" w:themeFillShade="F2"/>
    </w:rPr>
  </w:style>
  <w:style w:type="character" w:customStyle="1" w:styleId="SpecialCharTok">
    <w:name w:val="SpecialCharTok"/>
    <w:basedOn w:val="VerbatimChar"/>
    <w:rPr>
      <w:rFonts w:ascii="Consolas" w:eastAsia="Arial" w:hAnsi="Consolas" w:cs="Times New Roman (正文 CS 字体)"/>
      <w:color w:val="4070A0"/>
      <w:sz w:val="22"/>
      <w:shd w:val="clear" w:color="auto" w:fill="F2F2F2" w:themeFill="background1" w:themeFillShade="F2"/>
    </w:rPr>
  </w:style>
  <w:style w:type="character" w:customStyle="1" w:styleId="StringTok">
    <w:name w:val="StringTok"/>
    <w:basedOn w:val="VerbatimChar"/>
    <w:rPr>
      <w:rFonts w:ascii="Consolas" w:eastAsia="Arial" w:hAnsi="Consolas" w:cs="Times New Roman (正文 CS 字体)"/>
      <w:color w:val="4070A0"/>
      <w:sz w:val="22"/>
      <w:shd w:val="clear" w:color="auto" w:fill="F2F2F2" w:themeFill="background1" w:themeFillShade="F2"/>
    </w:rPr>
  </w:style>
  <w:style w:type="character" w:customStyle="1" w:styleId="VerbatimStringTok">
    <w:name w:val="VerbatimStringTok"/>
    <w:basedOn w:val="VerbatimChar"/>
    <w:rPr>
      <w:rFonts w:ascii="Consolas" w:eastAsia="Arial" w:hAnsi="Consolas" w:cs="Times New Roman (正文 CS 字体)"/>
      <w:color w:val="4070A0"/>
      <w:sz w:val="22"/>
      <w:shd w:val="clear" w:color="auto" w:fill="F2F2F2" w:themeFill="background1" w:themeFillShade="F2"/>
    </w:rPr>
  </w:style>
  <w:style w:type="character" w:customStyle="1" w:styleId="SpecialStringTok">
    <w:name w:val="SpecialStringTok"/>
    <w:basedOn w:val="VerbatimChar"/>
    <w:rPr>
      <w:rFonts w:ascii="Consolas" w:eastAsia="Arial" w:hAnsi="Consolas" w:cs="Times New Roman (正文 CS 字体)"/>
      <w:color w:val="BB6688"/>
      <w:sz w:val="22"/>
      <w:shd w:val="clear" w:color="auto" w:fill="F2F2F2" w:themeFill="background1" w:themeFillShade="F2"/>
    </w:rPr>
  </w:style>
  <w:style w:type="character" w:customStyle="1" w:styleId="ImportTok">
    <w:name w:val="ImportTok"/>
    <w:basedOn w:val="VerbatimChar"/>
    <w:rPr>
      <w:rFonts w:ascii="Consolas" w:eastAsia="Arial" w:hAnsi="Consolas" w:cs="Times New Roman (正文 CS 字体)"/>
      <w:b/>
      <w:color w:val="008000"/>
      <w:sz w:val="22"/>
      <w:shd w:val="clear" w:color="auto" w:fill="F2F2F2" w:themeFill="background1" w:themeFillShade="F2"/>
    </w:rPr>
  </w:style>
  <w:style w:type="character" w:customStyle="1" w:styleId="CommentTok">
    <w:name w:val="CommentTok"/>
    <w:basedOn w:val="VerbatimChar"/>
    <w:rPr>
      <w:rFonts w:ascii="Consolas" w:eastAsia="Arial" w:hAnsi="Consolas" w:cs="Times New Roman (正文 CS 字体)"/>
      <w:i/>
      <w:color w:val="60A0B0"/>
      <w:sz w:val="22"/>
      <w:shd w:val="clear" w:color="auto" w:fill="F2F2F2" w:themeFill="background1" w:themeFillShade="F2"/>
    </w:rPr>
  </w:style>
  <w:style w:type="character" w:customStyle="1" w:styleId="DocumentationTok">
    <w:name w:val="DocumentationTok"/>
    <w:basedOn w:val="VerbatimChar"/>
    <w:rPr>
      <w:rFonts w:ascii="Consolas" w:eastAsia="Arial" w:hAnsi="Consolas" w:cs="Times New Roman (正文 CS 字体)"/>
      <w:i/>
      <w:color w:val="BA2121"/>
      <w:sz w:val="22"/>
      <w:shd w:val="clear" w:color="auto" w:fill="F2F2F2" w:themeFill="background1" w:themeFillShade="F2"/>
    </w:rPr>
  </w:style>
  <w:style w:type="character" w:customStyle="1" w:styleId="AnnotationTok">
    <w:name w:val="AnnotationTok"/>
    <w:basedOn w:val="VerbatimChar"/>
    <w:rPr>
      <w:rFonts w:ascii="Consolas" w:eastAsia="Arial" w:hAnsi="Consolas" w:cs="Times New Roman (正文 CS 字体)"/>
      <w:b/>
      <w:i/>
      <w:color w:val="60A0B0"/>
      <w:sz w:val="22"/>
      <w:shd w:val="clear" w:color="auto" w:fill="F2F2F2" w:themeFill="background1" w:themeFillShade="F2"/>
    </w:rPr>
  </w:style>
  <w:style w:type="character" w:customStyle="1" w:styleId="CommentVarTok">
    <w:name w:val="CommentVarTok"/>
    <w:basedOn w:val="VerbatimChar"/>
    <w:rPr>
      <w:rFonts w:ascii="Consolas" w:eastAsia="Arial" w:hAnsi="Consolas" w:cs="Times New Roman (正文 CS 字体)"/>
      <w:b/>
      <w:i/>
      <w:color w:val="60A0B0"/>
      <w:sz w:val="22"/>
      <w:shd w:val="clear" w:color="auto" w:fill="F2F2F2" w:themeFill="background1" w:themeFillShade="F2"/>
    </w:rPr>
  </w:style>
  <w:style w:type="character" w:customStyle="1" w:styleId="OtherTok">
    <w:name w:val="OtherTok"/>
    <w:basedOn w:val="VerbatimChar"/>
    <w:rPr>
      <w:rFonts w:ascii="Consolas" w:eastAsia="Arial" w:hAnsi="Consolas" w:cs="Times New Roman (正文 CS 字体)"/>
      <w:color w:val="007020"/>
      <w:sz w:val="22"/>
      <w:shd w:val="clear" w:color="auto" w:fill="F2F2F2" w:themeFill="background1" w:themeFillShade="F2"/>
    </w:rPr>
  </w:style>
  <w:style w:type="character" w:customStyle="1" w:styleId="FunctionTok">
    <w:name w:val="FunctionTok"/>
    <w:basedOn w:val="VerbatimChar"/>
    <w:rPr>
      <w:rFonts w:ascii="Consolas" w:eastAsia="Arial" w:hAnsi="Consolas" w:cs="Times New Roman (正文 CS 字体)"/>
      <w:color w:val="06287E"/>
      <w:sz w:val="22"/>
      <w:shd w:val="clear" w:color="auto" w:fill="F2F2F2" w:themeFill="background1" w:themeFillShade="F2"/>
    </w:rPr>
  </w:style>
  <w:style w:type="character" w:customStyle="1" w:styleId="VariableTok">
    <w:name w:val="VariableTok"/>
    <w:basedOn w:val="VerbatimChar"/>
    <w:rPr>
      <w:rFonts w:ascii="Consolas" w:eastAsia="Arial" w:hAnsi="Consolas" w:cs="Times New Roman (正文 CS 字体)"/>
      <w:color w:val="19177C"/>
      <w:sz w:val="22"/>
      <w:shd w:val="clear" w:color="auto" w:fill="F2F2F2" w:themeFill="background1" w:themeFillShade="F2"/>
    </w:rPr>
  </w:style>
  <w:style w:type="character" w:customStyle="1" w:styleId="ControlFlowTok">
    <w:name w:val="ControlFlowTok"/>
    <w:basedOn w:val="VerbatimChar"/>
    <w:rPr>
      <w:rFonts w:ascii="Consolas" w:eastAsia="Arial" w:hAnsi="Consolas" w:cs="Times New Roman (正文 CS 字体)"/>
      <w:b/>
      <w:color w:val="007020"/>
      <w:sz w:val="22"/>
      <w:shd w:val="clear" w:color="auto" w:fill="F2F2F2" w:themeFill="background1" w:themeFillShade="F2"/>
    </w:rPr>
  </w:style>
  <w:style w:type="character" w:customStyle="1" w:styleId="OperatorTok">
    <w:name w:val="OperatorTok"/>
    <w:basedOn w:val="VerbatimChar"/>
    <w:rPr>
      <w:rFonts w:ascii="Consolas" w:eastAsia="Arial" w:hAnsi="Consolas" w:cs="Times New Roman (正文 CS 字体)"/>
      <w:color w:val="666666"/>
      <w:sz w:val="22"/>
      <w:shd w:val="clear" w:color="auto" w:fill="F2F2F2" w:themeFill="background1" w:themeFillShade="F2"/>
    </w:rPr>
  </w:style>
  <w:style w:type="character" w:customStyle="1" w:styleId="BuiltInTok">
    <w:name w:val="BuiltInTok"/>
    <w:basedOn w:val="VerbatimChar"/>
    <w:rPr>
      <w:rFonts w:ascii="Consolas" w:eastAsia="Arial" w:hAnsi="Consolas" w:cs="Times New Roman (正文 CS 字体)"/>
      <w:color w:val="008000"/>
      <w:sz w:val="22"/>
      <w:shd w:val="clear" w:color="auto" w:fill="F2F2F2" w:themeFill="background1" w:themeFillShade="F2"/>
    </w:rPr>
  </w:style>
  <w:style w:type="character" w:customStyle="1" w:styleId="ExtensionTok">
    <w:name w:val="ExtensionTok"/>
    <w:basedOn w:val="VerbatimChar"/>
    <w:rPr>
      <w:rFonts w:ascii="Consolas" w:eastAsia="Arial" w:hAnsi="Consolas" w:cs="Times New Roman (正文 CS 字体)"/>
      <w:sz w:val="22"/>
      <w:shd w:val="clear" w:color="auto" w:fill="F2F2F2" w:themeFill="background1" w:themeFillShade="F2"/>
    </w:rPr>
  </w:style>
  <w:style w:type="character" w:customStyle="1" w:styleId="PreprocessorTok">
    <w:name w:val="PreprocessorTok"/>
    <w:basedOn w:val="VerbatimChar"/>
    <w:rPr>
      <w:rFonts w:ascii="Consolas" w:eastAsia="Arial" w:hAnsi="Consolas" w:cs="Times New Roman (正文 CS 字体)"/>
      <w:color w:val="BC7A00"/>
      <w:sz w:val="22"/>
      <w:shd w:val="clear" w:color="auto" w:fill="F2F2F2" w:themeFill="background1" w:themeFillShade="F2"/>
    </w:rPr>
  </w:style>
  <w:style w:type="character" w:customStyle="1" w:styleId="AttributeTok">
    <w:name w:val="AttributeTok"/>
    <w:basedOn w:val="VerbatimChar"/>
    <w:rPr>
      <w:rFonts w:ascii="Consolas" w:eastAsia="Arial" w:hAnsi="Consolas" w:cs="Times New Roman (正文 CS 字体)"/>
      <w:color w:val="7D9029"/>
      <w:sz w:val="22"/>
      <w:shd w:val="clear" w:color="auto" w:fill="F2F2F2" w:themeFill="background1" w:themeFillShade="F2"/>
    </w:rPr>
  </w:style>
  <w:style w:type="character" w:customStyle="1" w:styleId="RegionMarkerTok">
    <w:name w:val="RegionMarkerTok"/>
    <w:basedOn w:val="VerbatimChar"/>
    <w:rPr>
      <w:rFonts w:ascii="Consolas" w:eastAsia="Arial" w:hAnsi="Consolas" w:cs="Times New Roman (正文 CS 字体)"/>
      <w:sz w:val="22"/>
      <w:shd w:val="clear" w:color="auto" w:fill="F2F2F2" w:themeFill="background1" w:themeFillShade="F2"/>
    </w:rPr>
  </w:style>
  <w:style w:type="character" w:customStyle="1" w:styleId="InformationTok">
    <w:name w:val="InformationTok"/>
    <w:basedOn w:val="VerbatimChar"/>
    <w:rPr>
      <w:rFonts w:ascii="Consolas" w:eastAsia="Arial" w:hAnsi="Consolas" w:cs="Times New Roman (正文 CS 字体)"/>
      <w:b/>
      <w:i/>
      <w:color w:val="60A0B0"/>
      <w:sz w:val="22"/>
      <w:shd w:val="clear" w:color="auto" w:fill="F2F2F2" w:themeFill="background1" w:themeFillShade="F2"/>
    </w:rPr>
  </w:style>
  <w:style w:type="character" w:customStyle="1" w:styleId="WarningTok">
    <w:name w:val="WarningTok"/>
    <w:basedOn w:val="VerbatimChar"/>
    <w:rPr>
      <w:rFonts w:ascii="Consolas" w:eastAsia="Arial" w:hAnsi="Consolas" w:cs="Times New Roman (正文 CS 字体)"/>
      <w:b/>
      <w:i/>
      <w:color w:val="60A0B0"/>
      <w:sz w:val="22"/>
      <w:shd w:val="clear" w:color="auto" w:fill="F2F2F2" w:themeFill="background1" w:themeFillShade="F2"/>
    </w:rPr>
  </w:style>
  <w:style w:type="character" w:customStyle="1" w:styleId="AlertTok">
    <w:name w:val="AlertTok"/>
    <w:basedOn w:val="VerbatimChar"/>
    <w:rPr>
      <w:rFonts w:ascii="Consolas" w:eastAsia="Arial" w:hAnsi="Consolas" w:cs="Times New Roman (正文 CS 字体)"/>
      <w:b/>
      <w:color w:val="FF0000"/>
      <w:sz w:val="22"/>
      <w:shd w:val="clear" w:color="auto" w:fill="F2F2F2" w:themeFill="background1" w:themeFillShade="F2"/>
    </w:rPr>
  </w:style>
  <w:style w:type="character" w:customStyle="1" w:styleId="ErrorTok">
    <w:name w:val="ErrorTok"/>
    <w:basedOn w:val="VerbatimChar"/>
    <w:rPr>
      <w:rFonts w:ascii="Consolas" w:eastAsia="Arial" w:hAnsi="Consolas" w:cs="Times New Roman (正文 CS 字体)"/>
      <w:b/>
      <w:color w:val="FF0000"/>
      <w:sz w:val="22"/>
      <w:shd w:val="clear" w:color="auto" w:fill="F2F2F2" w:themeFill="background1" w:themeFillShade="F2"/>
    </w:rPr>
  </w:style>
  <w:style w:type="character" w:customStyle="1" w:styleId="NormalTok">
    <w:name w:val="NormalTok"/>
    <w:basedOn w:val="VerbatimChar"/>
    <w:rPr>
      <w:rFonts w:ascii="Consolas" w:eastAsia="Arial" w:hAnsi="Consolas" w:cs="Times New Roman (正文 CS 字体)"/>
      <w:sz w:val="22"/>
      <w:shd w:val="clear" w:color="auto" w:fill="F2F2F2" w:themeFill="background1" w:themeFillShade="F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2</Pages>
  <Words>654</Words>
  <Characters>3599</Characters>
  <Application>Microsoft Office Word</Application>
  <DocSecurity>0</DocSecurity>
  <Lines>29</Lines>
  <Paragraphs>8</Paragraphs>
  <ScaleCrop>false</ScaleCrop>
  <Company/>
  <LinksUpToDate>false</LinksUpToDate>
  <CharactersWithSpaces>4245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Pablo Martin Galiana</cp:lastModifiedBy>
  <cp:revision>3</cp:revision>
  <cp:lastPrinted>2026-07-06T08:54:00Z</cp:lastPrinted>
  <dcterms:created xsi:type="dcterms:W3CDTF">2026-07-06T08:51:00Z</dcterms:created>
  <dcterms:modified xsi:type="dcterms:W3CDTF">2026-07-06T08:55:00Z</dcterms:modified>
</cp:coreProperties>
</file>